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861C9" w:rsidRDefault="009861C9" w:rsidP="002F0988">
      <w:pPr>
        <w:spacing w:after="0" w:line="360" w:lineRule="auto"/>
        <w:rPr>
          <w:rFonts w:ascii="Arial" w:hAnsi="Arial" w:cs="Arial"/>
          <w:b/>
          <w:sz w:val="32"/>
          <w:szCs w:val="36"/>
        </w:rPr>
      </w:pPr>
      <w:bookmarkStart w:id="0" w:name="_GoBack"/>
      <w:bookmarkEnd w:id="0"/>
    </w:p>
    <w:p w:rsidR="001910DE" w:rsidRPr="00AE49CF" w:rsidRDefault="003D6748" w:rsidP="002F0988">
      <w:pPr>
        <w:spacing w:after="0" w:line="360" w:lineRule="auto"/>
        <w:rPr>
          <w:rFonts w:ascii="Arial" w:hAnsi="Arial" w:cs="Arial"/>
          <w:b/>
          <w:sz w:val="32"/>
          <w:szCs w:val="36"/>
        </w:rPr>
      </w:pPr>
      <w:r>
        <w:rPr>
          <w:rFonts w:ascii="Arial" w:hAnsi="Arial"/>
          <w:b/>
          <w:sz w:val="32"/>
          <w:szCs w:val="36"/>
        </w:rPr>
        <w:t>Video security: upgrade to HD-CVI standard</w:t>
      </w:r>
    </w:p>
    <w:p w:rsidR="00D32FF0" w:rsidRDefault="00E832F1" w:rsidP="002F0988">
      <w:pPr>
        <w:spacing w:after="0" w:line="360" w:lineRule="auto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/>
          <w:sz w:val="20"/>
          <w:szCs w:val="20"/>
        </w:rPr>
        <w:t>Santec</w:t>
      </w:r>
      <w:proofErr w:type="spellEnd"/>
      <w:r>
        <w:rPr>
          <w:rFonts w:ascii="Arial" w:hAnsi="Arial"/>
          <w:sz w:val="20"/>
          <w:szCs w:val="20"/>
        </w:rPr>
        <w:t xml:space="preserve"> BW builds on economical solutions – the simple updating of existing systems </w:t>
      </w:r>
    </w:p>
    <w:p w:rsidR="002F0988" w:rsidRDefault="002F0988" w:rsidP="0026159D">
      <w:pPr>
        <w:spacing w:line="360" w:lineRule="auto"/>
        <w:rPr>
          <w:rFonts w:ascii="Arial" w:hAnsi="Arial" w:cs="Arial"/>
          <w:b/>
          <w:sz w:val="20"/>
          <w:szCs w:val="20"/>
        </w:rPr>
      </w:pPr>
    </w:p>
    <w:p w:rsidR="00D32FF0" w:rsidRDefault="001A6216" w:rsidP="0026159D">
      <w:pPr>
        <w:spacing w:line="360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/>
          <w:b/>
          <w:sz w:val="20"/>
          <w:szCs w:val="20"/>
        </w:rPr>
        <w:t xml:space="preserve">Wetter-Ruhr, </w:t>
      </w:r>
      <w:r>
        <w:rPr>
          <w:rFonts w:ascii="Arial" w:hAnsi="Arial"/>
          <w:sz w:val="20"/>
          <w:szCs w:val="20"/>
        </w:rPr>
        <w:t>May 2017</w:t>
      </w:r>
      <w:r w:rsidR="006F075F">
        <w:rPr>
          <w:rFonts w:ascii="Arial" w:hAnsi="Arial"/>
          <w:sz w:val="20"/>
          <w:szCs w:val="20"/>
        </w:rPr>
        <w:t>.</w:t>
      </w:r>
      <w:r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b/>
          <w:sz w:val="20"/>
          <w:szCs w:val="20"/>
        </w:rPr>
        <w:t xml:space="preserve">Efficient, easy, economical: </w:t>
      </w:r>
      <w:proofErr w:type="spellStart"/>
      <w:r>
        <w:rPr>
          <w:rFonts w:ascii="Arial" w:hAnsi="Arial"/>
          <w:b/>
          <w:sz w:val="20"/>
          <w:szCs w:val="20"/>
        </w:rPr>
        <w:t>Santec</w:t>
      </w:r>
      <w:proofErr w:type="spellEnd"/>
      <w:r>
        <w:rPr>
          <w:rFonts w:ascii="Arial" w:hAnsi="Arial"/>
          <w:b/>
          <w:sz w:val="20"/>
          <w:szCs w:val="20"/>
        </w:rPr>
        <w:t xml:space="preserve"> BW’s HD-CVI solutions implement the latest video security in full HD with little work. “Users can continue to use existing components – analogue ones as well – and just upgrade to standard HD-CVI”, says Eileen Kuhn, Sales Director. “This reduces effort and costs.” All cameras and recorders can be installed quickly — with </w:t>
      </w:r>
      <w:proofErr w:type="gramStart"/>
      <w:r>
        <w:rPr>
          <w:rFonts w:ascii="Arial" w:hAnsi="Arial"/>
          <w:b/>
          <w:sz w:val="20"/>
          <w:szCs w:val="20"/>
        </w:rPr>
        <w:t>app and Cloud if desired —</w:t>
      </w:r>
      <w:proofErr w:type="gramEnd"/>
      <w:r>
        <w:rPr>
          <w:rFonts w:ascii="Arial" w:hAnsi="Arial"/>
          <w:b/>
          <w:sz w:val="20"/>
          <w:szCs w:val="20"/>
        </w:rPr>
        <w:t xml:space="preserve"> and are highly compatible.</w:t>
      </w:r>
    </w:p>
    <w:p w:rsidR="00240B17" w:rsidRPr="002A683F" w:rsidRDefault="00240B17" w:rsidP="000669ED">
      <w:pPr>
        <w:spacing w:after="0" w:line="360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/>
          <w:b/>
          <w:sz w:val="20"/>
          <w:szCs w:val="20"/>
        </w:rPr>
        <w:t xml:space="preserve">Upgrade to full HD quality </w:t>
      </w:r>
    </w:p>
    <w:p w:rsidR="00D224E0" w:rsidRPr="00F12160" w:rsidRDefault="00BF489B" w:rsidP="00D224E0">
      <w:pPr>
        <w:spacing w:after="0" w:line="360" w:lineRule="auto"/>
        <w:rPr>
          <w:rFonts w:ascii="FrutigerLTPro-Light" w:hAnsi="FrutigerLTPro-Light" w:cs="FrutigerLTPro-Light"/>
          <w:sz w:val="20"/>
          <w:szCs w:val="20"/>
        </w:rPr>
      </w:pPr>
      <w:r>
        <w:rPr>
          <w:rFonts w:ascii="Arial" w:hAnsi="Arial"/>
          <w:sz w:val="20"/>
          <w:szCs w:val="20"/>
        </w:rPr>
        <w:t xml:space="preserve">The different camera models – box, bullet, dome or speed dome – deliver full HD quality with no time lag. Great transmission distances are no problem, due to automatic signal adaptation. </w:t>
      </w:r>
      <w:r>
        <w:rPr>
          <w:rFonts w:ascii="FrutigerLTPro-Light" w:hAnsi="FrutigerLTPro-Light"/>
          <w:sz w:val="20"/>
          <w:szCs w:val="20"/>
        </w:rPr>
        <w:t xml:space="preserve">Important for all who are planning an upgrade: these ultramodern, high-tech cameras </w:t>
      </w:r>
      <w:r>
        <w:rPr>
          <w:rFonts w:ascii="Arial" w:hAnsi="Arial"/>
          <w:sz w:val="20"/>
          <w:szCs w:val="20"/>
        </w:rPr>
        <w:t>work over conventional coaxial cables, so you can continue to use the existing installation cables.</w:t>
      </w:r>
    </w:p>
    <w:p w:rsidR="00D224E0" w:rsidRDefault="00D224E0" w:rsidP="00A90C2B">
      <w:pPr>
        <w:spacing w:after="0" w:line="360" w:lineRule="auto"/>
        <w:rPr>
          <w:rFonts w:ascii="Arial" w:hAnsi="Arial" w:cs="Arial"/>
          <w:sz w:val="20"/>
          <w:szCs w:val="20"/>
        </w:rPr>
      </w:pPr>
    </w:p>
    <w:p w:rsidR="00EA035A" w:rsidRPr="00EC5061" w:rsidRDefault="00EC5061" w:rsidP="00A90C2B">
      <w:pPr>
        <w:spacing w:after="0" w:line="360" w:lineRule="auto"/>
        <w:rPr>
          <w:rFonts w:ascii="Arial" w:hAnsi="Arial" w:cs="Arial"/>
          <w:b/>
          <w:sz w:val="20"/>
          <w:szCs w:val="20"/>
        </w:rPr>
      </w:pPr>
      <w:proofErr w:type="gramStart"/>
      <w:r>
        <w:rPr>
          <w:rFonts w:ascii="Arial" w:hAnsi="Arial"/>
          <w:b/>
          <w:sz w:val="20"/>
          <w:szCs w:val="20"/>
        </w:rPr>
        <w:t>Can be used</w:t>
      </w:r>
      <w:proofErr w:type="gramEnd"/>
      <w:r>
        <w:rPr>
          <w:rFonts w:ascii="Arial" w:hAnsi="Arial"/>
          <w:b/>
          <w:sz w:val="20"/>
          <w:szCs w:val="20"/>
        </w:rPr>
        <w:t xml:space="preserve"> indoors and outdoors</w:t>
      </w:r>
    </w:p>
    <w:p w:rsidR="00B0775F" w:rsidRPr="00F12160" w:rsidRDefault="00B67A14" w:rsidP="00A90C2B">
      <w:pPr>
        <w:spacing w:after="0" w:line="360" w:lineRule="auto"/>
        <w:rPr>
          <w:rFonts w:ascii="FrutigerLTPro-Light" w:hAnsi="FrutigerLTPro-Light" w:cs="FrutigerLTPro-Light"/>
          <w:sz w:val="20"/>
          <w:szCs w:val="20"/>
        </w:rPr>
      </w:pPr>
      <w:r>
        <w:rPr>
          <w:rFonts w:ascii="Arial" w:hAnsi="Arial"/>
          <w:sz w:val="20"/>
          <w:szCs w:val="20"/>
        </w:rPr>
        <w:t xml:space="preserve">These flexible cameras are suitable for both indoor and outdoor service. </w:t>
      </w:r>
      <w:r>
        <w:rPr>
          <w:rFonts w:ascii="FrutigerLTPro-Light" w:hAnsi="FrutigerLTPro-Light"/>
          <w:sz w:val="20"/>
          <w:szCs w:val="20"/>
        </w:rPr>
        <w:t xml:space="preserve">They </w:t>
      </w:r>
      <w:proofErr w:type="gramStart"/>
      <w:r>
        <w:rPr>
          <w:rFonts w:ascii="FrutigerLTPro-Light" w:hAnsi="FrutigerLTPro-Light"/>
          <w:sz w:val="20"/>
          <w:szCs w:val="20"/>
        </w:rPr>
        <w:t>can be installed</w:t>
      </w:r>
      <w:proofErr w:type="gramEnd"/>
      <w:r>
        <w:rPr>
          <w:rFonts w:ascii="FrutigerLTPro-Light" w:hAnsi="FrutigerLTPro-Light"/>
          <w:sz w:val="20"/>
          <w:szCs w:val="20"/>
        </w:rPr>
        <w:t xml:space="preserve"> on </w:t>
      </w:r>
      <w:r>
        <w:rPr>
          <w:rFonts w:ascii="Arial" w:hAnsi="Arial"/>
          <w:sz w:val="20"/>
          <w:szCs w:val="20"/>
        </w:rPr>
        <w:t xml:space="preserve">walls and ceilings, in corners or on masts. Most models have </w:t>
      </w:r>
      <w:r>
        <w:rPr>
          <w:rFonts w:ascii="FrutigerLTPro-Light" w:hAnsi="FrutigerLTPro-Light"/>
          <w:sz w:val="20"/>
          <w:szCs w:val="20"/>
        </w:rPr>
        <w:t>internal infrared spotlights for night use.</w:t>
      </w:r>
    </w:p>
    <w:p w:rsidR="00AC4B6A" w:rsidRDefault="00AC4B6A" w:rsidP="00B0775F">
      <w:pPr>
        <w:autoSpaceDE w:val="0"/>
        <w:autoSpaceDN w:val="0"/>
        <w:adjustRightInd w:val="0"/>
        <w:spacing w:after="0" w:line="360" w:lineRule="auto"/>
        <w:rPr>
          <w:rFonts w:ascii="FrutigerLTPro-Light" w:hAnsi="FrutigerLTPro-Light" w:cs="FrutigerLTPro-Light"/>
          <w:sz w:val="20"/>
          <w:szCs w:val="20"/>
        </w:rPr>
      </w:pPr>
    </w:p>
    <w:p w:rsidR="00240B17" w:rsidRPr="00240B17" w:rsidRDefault="00240B17" w:rsidP="00B0775F">
      <w:pPr>
        <w:autoSpaceDE w:val="0"/>
        <w:autoSpaceDN w:val="0"/>
        <w:adjustRightInd w:val="0"/>
        <w:spacing w:after="0" w:line="360" w:lineRule="auto"/>
        <w:rPr>
          <w:rFonts w:ascii="FrutigerLTPro-Light" w:hAnsi="FrutigerLTPro-Light" w:cs="FrutigerLTPro-Light"/>
          <w:b/>
          <w:sz w:val="20"/>
          <w:szCs w:val="20"/>
        </w:rPr>
      </w:pPr>
      <w:r>
        <w:rPr>
          <w:rFonts w:ascii="FrutigerLTPro-Light" w:hAnsi="FrutigerLTPro-Light"/>
          <w:b/>
          <w:sz w:val="20"/>
          <w:szCs w:val="20"/>
        </w:rPr>
        <w:t xml:space="preserve">Flexible </w:t>
      </w:r>
      <w:proofErr w:type="spellStart"/>
      <w:r>
        <w:rPr>
          <w:rFonts w:ascii="FrutigerLTPro-Light" w:hAnsi="FrutigerLTPro-Light"/>
          <w:b/>
          <w:sz w:val="20"/>
          <w:szCs w:val="20"/>
        </w:rPr>
        <w:t>Tribrid</w:t>
      </w:r>
      <w:proofErr w:type="spellEnd"/>
      <w:r>
        <w:rPr>
          <w:rFonts w:ascii="FrutigerLTPro-Light" w:hAnsi="FrutigerLTPro-Light"/>
          <w:b/>
          <w:sz w:val="20"/>
          <w:szCs w:val="20"/>
        </w:rPr>
        <w:t xml:space="preserve"> recorder: for analogue, HD-CVI, and IP signals</w:t>
      </w:r>
    </w:p>
    <w:p w:rsidR="007016EF" w:rsidRDefault="0081740B" w:rsidP="00453291">
      <w:pPr>
        <w:autoSpaceDE w:val="0"/>
        <w:autoSpaceDN w:val="0"/>
        <w:adjustRightInd w:val="0"/>
        <w:spacing w:after="0" w:line="360" w:lineRule="auto"/>
        <w:rPr>
          <w:rFonts w:ascii="FrutigerLTPro-Light" w:hAnsi="FrutigerLTPro-Light" w:cs="FrutigerLTPro-Light"/>
          <w:sz w:val="20"/>
          <w:szCs w:val="20"/>
        </w:rPr>
      </w:pPr>
      <w:r>
        <w:rPr>
          <w:rFonts w:ascii="FrutigerLTPro-Light" w:hAnsi="FrutigerLTPro-Light"/>
          <w:sz w:val="20"/>
          <w:szCs w:val="20"/>
        </w:rPr>
        <w:t xml:space="preserve">Suitable </w:t>
      </w:r>
      <w:proofErr w:type="spellStart"/>
      <w:r>
        <w:rPr>
          <w:rFonts w:ascii="FrutigerLTPro-Light" w:hAnsi="FrutigerLTPro-Light"/>
          <w:sz w:val="20"/>
          <w:szCs w:val="20"/>
        </w:rPr>
        <w:t>Tribrid</w:t>
      </w:r>
      <w:proofErr w:type="spellEnd"/>
      <w:r>
        <w:rPr>
          <w:rFonts w:ascii="FrutigerLTPro-Light" w:hAnsi="FrutigerLTPro-Light"/>
          <w:sz w:val="20"/>
          <w:szCs w:val="20"/>
        </w:rPr>
        <w:t xml:space="preserve"> recorders from </w:t>
      </w:r>
      <w:proofErr w:type="spellStart"/>
      <w:r>
        <w:rPr>
          <w:rFonts w:ascii="FrutigerLTPro-Light" w:hAnsi="FrutigerLTPro-Light"/>
          <w:sz w:val="20"/>
          <w:szCs w:val="20"/>
        </w:rPr>
        <w:t>Santec</w:t>
      </w:r>
      <w:proofErr w:type="spellEnd"/>
      <w:r>
        <w:rPr>
          <w:rFonts w:ascii="FrutigerLTPro-Light" w:hAnsi="FrutigerLTPro-Light"/>
          <w:sz w:val="20"/>
          <w:szCs w:val="20"/>
        </w:rPr>
        <w:t xml:space="preserve"> BW, subsidiary of Burg-</w:t>
      </w:r>
      <w:proofErr w:type="spellStart"/>
      <w:r>
        <w:rPr>
          <w:rFonts w:ascii="FrutigerLTPro-Light" w:hAnsi="FrutigerLTPro-Light"/>
          <w:sz w:val="20"/>
          <w:szCs w:val="20"/>
        </w:rPr>
        <w:t>Wächter</w:t>
      </w:r>
      <w:proofErr w:type="spellEnd"/>
      <w:r>
        <w:rPr>
          <w:rFonts w:ascii="FrutigerLTPro-Light" w:hAnsi="FrutigerLTPro-Light"/>
          <w:sz w:val="20"/>
          <w:szCs w:val="20"/>
        </w:rPr>
        <w:t xml:space="preserve">, receive analogue, HD, CVI, and IP signals. Combined systems are possible with the upgrading of existing systems. The recorders support IP cameras with resolution of up to 5 megapixels, HD-CVI models with up to 2 megapixels (1920 x1080 P/full HD) and analogue models with up to 960 H. </w:t>
      </w:r>
    </w:p>
    <w:p w:rsidR="007016EF" w:rsidRDefault="007016EF" w:rsidP="00453291">
      <w:pPr>
        <w:autoSpaceDE w:val="0"/>
        <w:autoSpaceDN w:val="0"/>
        <w:adjustRightInd w:val="0"/>
        <w:spacing w:after="0" w:line="360" w:lineRule="auto"/>
        <w:rPr>
          <w:rFonts w:ascii="FrutigerLTPro-Light" w:hAnsi="FrutigerLTPro-Light" w:cs="FrutigerLTPro-Light"/>
          <w:sz w:val="20"/>
          <w:szCs w:val="20"/>
        </w:rPr>
      </w:pPr>
    </w:p>
    <w:p w:rsidR="007016EF" w:rsidRPr="002C73C3" w:rsidRDefault="007016EF" w:rsidP="007016EF">
      <w:pPr>
        <w:autoSpaceDE w:val="0"/>
        <w:autoSpaceDN w:val="0"/>
        <w:adjustRightInd w:val="0"/>
        <w:spacing w:after="0" w:line="360" w:lineRule="auto"/>
        <w:rPr>
          <w:rFonts w:ascii="FrutigerLT-Light" w:hAnsi="FrutigerLT-Light" w:cs="FrutigerLT-Light"/>
          <w:b/>
          <w:sz w:val="20"/>
          <w:szCs w:val="20"/>
        </w:rPr>
      </w:pPr>
      <w:r>
        <w:rPr>
          <w:rFonts w:ascii="FrutigerLT-Light" w:hAnsi="FrutigerLT-Light"/>
          <w:b/>
          <w:sz w:val="20"/>
          <w:szCs w:val="20"/>
        </w:rPr>
        <w:t>Access anywhere through the app and the Cloud</w:t>
      </w:r>
    </w:p>
    <w:p w:rsidR="00453291" w:rsidRDefault="00E85720" w:rsidP="00453291">
      <w:pPr>
        <w:autoSpaceDE w:val="0"/>
        <w:autoSpaceDN w:val="0"/>
        <w:adjustRightInd w:val="0"/>
        <w:spacing w:after="0" w:line="360" w:lineRule="auto"/>
        <w:rPr>
          <w:rFonts w:ascii="FrutigerLTPro-Light" w:hAnsi="FrutigerLTPro-Light" w:cs="FrutigerLTPro-Light"/>
          <w:sz w:val="20"/>
          <w:szCs w:val="20"/>
        </w:rPr>
      </w:pPr>
      <w:r>
        <w:rPr>
          <w:rFonts w:ascii="FrutigerLTPro-Light" w:hAnsi="FrutigerLTPro-Light"/>
          <w:sz w:val="20"/>
          <w:szCs w:val="20"/>
        </w:rPr>
        <w:t>Users can set up the recorder in just a few steps with an easy-to-use configuration assistant.</w:t>
      </w:r>
      <w:r>
        <w:rPr>
          <w:rFonts w:ascii="FrutigerLT-Light" w:hAnsi="FrutigerLT-Light"/>
          <w:sz w:val="20"/>
          <w:szCs w:val="20"/>
        </w:rPr>
        <w:t xml:space="preserve"> W</w:t>
      </w:r>
      <w:r>
        <w:rPr>
          <w:rFonts w:ascii="FrutigerLTPro-Light" w:hAnsi="FrutigerLTPro-Light"/>
          <w:sz w:val="20"/>
          <w:szCs w:val="20"/>
        </w:rPr>
        <w:t xml:space="preserve">orldwide remote access is possible over the </w:t>
      </w:r>
      <w:proofErr w:type="spellStart"/>
      <w:r>
        <w:rPr>
          <w:rFonts w:ascii="FrutigerLTPro-Light" w:hAnsi="FrutigerLTPro-Light"/>
          <w:sz w:val="20"/>
          <w:szCs w:val="20"/>
        </w:rPr>
        <w:t>BURGcam</w:t>
      </w:r>
      <w:proofErr w:type="spellEnd"/>
      <w:r>
        <w:rPr>
          <w:rFonts w:ascii="FrutigerLTPro-Light" w:hAnsi="FrutigerLTPro-Light"/>
          <w:sz w:val="20"/>
          <w:szCs w:val="20"/>
        </w:rPr>
        <w:t xml:space="preserve"> app and the Cloud. </w:t>
      </w:r>
    </w:p>
    <w:p w:rsidR="00AC4B6A" w:rsidRPr="007016EF" w:rsidRDefault="00AC4B6A" w:rsidP="00BB400B">
      <w:pPr>
        <w:autoSpaceDE w:val="0"/>
        <w:autoSpaceDN w:val="0"/>
        <w:adjustRightInd w:val="0"/>
        <w:spacing w:after="0" w:line="360" w:lineRule="auto"/>
        <w:jc w:val="both"/>
        <w:rPr>
          <w:rFonts w:ascii="FrutigerLTPro-Light" w:hAnsi="FrutigerLTPro-Light" w:cs="FrutigerLTPro-Light"/>
          <w:b/>
          <w:sz w:val="20"/>
          <w:szCs w:val="20"/>
        </w:rPr>
      </w:pPr>
    </w:p>
    <w:p w:rsidR="007016EF" w:rsidRPr="007016EF" w:rsidRDefault="007016EF" w:rsidP="00BB400B">
      <w:pPr>
        <w:autoSpaceDE w:val="0"/>
        <w:autoSpaceDN w:val="0"/>
        <w:adjustRightInd w:val="0"/>
        <w:spacing w:after="0" w:line="360" w:lineRule="auto"/>
        <w:jc w:val="both"/>
        <w:rPr>
          <w:rFonts w:ascii="FrutigerLTPro-Light" w:hAnsi="FrutigerLTPro-Light" w:cs="FrutigerLTPro-Light"/>
          <w:b/>
          <w:sz w:val="20"/>
          <w:szCs w:val="20"/>
        </w:rPr>
      </w:pPr>
      <w:r>
        <w:rPr>
          <w:rFonts w:ascii="FrutigerLTPro-Light" w:hAnsi="FrutigerLTPro-Light"/>
          <w:b/>
          <w:sz w:val="20"/>
          <w:szCs w:val="20"/>
        </w:rPr>
        <w:t>All components from one source</w:t>
      </w:r>
    </w:p>
    <w:p w:rsidR="00962BDA" w:rsidRPr="00962BDA" w:rsidRDefault="007B5C15" w:rsidP="00BB400B">
      <w:pPr>
        <w:spacing w:line="360" w:lineRule="auto"/>
        <w:rPr>
          <w:rFonts w:ascii="Arial" w:hAnsi="Arial" w:cs="Arial"/>
          <w:color w:val="0070C0"/>
          <w:sz w:val="20"/>
          <w:szCs w:val="20"/>
        </w:rPr>
      </w:pPr>
      <w:r>
        <w:rPr>
          <w:rFonts w:ascii="FrutigerLT-Light" w:hAnsi="FrutigerLT-Light"/>
          <w:sz w:val="20"/>
          <w:szCs w:val="20"/>
        </w:rPr>
        <w:t xml:space="preserve">“We supply all component from one source — from the camera and recorder to monitors and accessories”, Eileen Kuhn emphasised. “That makes us especially flexible, whether with new installations or an affordable modification.” </w:t>
      </w:r>
      <w:r>
        <w:rPr>
          <w:rFonts w:ascii="FrutigerLT-Light" w:hAnsi="FrutigerLT-Light"/>
          <w:sz w:val="20"/>
          <w:szCs w:val="20"/>
        </w:rPr>
        <w:tab/>
      </w:r>
      <w:r>
        <w:rPr>
          <w:rFonts w:ascii="FrutigerLT-Light" w:hAnsi="FrutigerLT-Light"/>
          <w:sz w:val="20"/>
          <w:szCs w:val="20"/>
        </w:rPr>
        <w:tab/>
      </w:r>
      <w:r>
        <w:rPr>
          <w:rFonts w:ascii="FrutigerLT-Light" w:hAnsi="FrutigerLT-Light"/>
          <w:sz w:val="20"/>
          <w:szCs w:val="20"/>
        </w:rPr>
        <w:tab/>
      </w:r>
    </w:p>
    <w:p w:rsidR="00544412" w:rsidRPr="00D24507" w:rsidRDefault="00544412">
      <w:pPr>
        <w:rPr>
          <w:rFonts w:ascii="Arial" w:hAnsi="Arial" w:cs="Arial"/>
          <w:sz w:val="16"/>
          <w:szCs w:val="16"/>
        </w:rPr>
      </w:pPr>
    </w:p>
    <w:tbl>
      <w:tblPr>
        <w:tblStyle w:val="Tabellenraster"/>
        <w:tblW w:w="10031" w:type="dxa"/>
        <w:tblLayout w:type="fixed"/>
        <w:tblLook w:val="04A0" w:firstRow="1" w:lastRow="0" w:firstColumn="1" w:lastColumn="0" w:noHBand="0" w:noVBand="1"/>
      </w:tblPr>
      <w:tblGrid>
        <w:gridCol w:w="6062"/>
        <w:gridCol w:w="3969"/>
      </w:tblGrid>
      <w:tr w:rsidR="00D32FF0" w:rsidRPr="00BB7F9A" w:rsidTr="00FD0482">
        <w:tc>
          <w:tcPr>
            <w:tcW w:w="6062" w:type="dxa"/>
            <w:shd w:val="clear" w:color="auto" w:fill="BFBFBF" w:themeFill="background1" w:themeFillShade="BF"/>
          </w:tcPr>
          <w:p w:rsidR="00D32FF0" w:rsidRPr="0020582C" w:rsidRDefault="008129BB" w:rsidP="00BD11A3">
            <w:pPr>
              <w:pStyle w:val="MCFliesstext"/>
              <w:rPr>
                <w:b/>
              </w:rPr>
            </w:pPr>
            <w:r>
              <w:rPr>
                <w:b/>
              </w:rPr>
              <w:t>Caption</w:t>
            </w:r>
          </w:p>
        </w:tc>
        <w:tc>
          <w:tcPr>
            <w:tcW w:w="3969" w:type="dxa"/>
            <w:shd w:val="clear" w:color="auto" w:fill="BFBFBF" w:themeFill="background1" w:themeFillShade="BF"/>
          </w:tcPr>
          <w:p w:rsidR="00D32FF0" w:rsidRPr="0020582C" w:rsidRDefault="00D32FF0" w:rsidP="00BD11A3">
            <w:pPr>
              <w:pStyle w:val="MCFliesstext"/>
              <w:rPr>
                <w:b/>
              </w:rPr>
            </w:pPr>
            <w:r>
              <w:rPr>
                <w:b/>
              </w:rPr>
              <w:t>Photo</w:t>
            </w:r>
          </w:p>
        </w:tc>
      </w:tr>
      <w:tr w:rsidR="008129BB" w:rsidTr="00FD0482">
        <w:tc>
          <w:tcPr>
            <w:tcW w:w="6062" w:type="dxa"/>
          </w:tcPr>
          <w:p w:rsidR="008129BB" w:rsidRDefault="008129BB" w:rsidP="00537D92">
            <w:pPr>
              <w:pStyle w:val="Textkrper3"/>
              <w:spacing w:after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/>
                <w:b/>
                <w:sz w:val="20"/>
                <w:szCs w:val="20"/>
              </w:rPr>
              <w:t xml:space="preserve">Photo </w:t>
            </w:r>
            <w:r>
              <w:rPr>
                <w:rFonts w:ascii="Arial" w:hAnsi="Arial"/>
                <w:sz w:val="20"/>
                <w:szCs w:val="20"/>
              </w:rPr>
              <w:t>No. 648</w:t>
            </w:r>
          </w:p>
          <w:p w:rsidR="008129BB" w:rsidRPr="00F12160" w:rsidRDefault="008129BB" w:rsidP="00537D92">
            <w:pPr>
              <w:rPr>
                <w:rFonts w:ascii="FrutigerLTPro-Light" w:hAnsi="FrutigerLTPro-Light" w:cs="FrutigerLTPro-Light"/>
                <w:sz w:val="20"/>
                <w:szCs w:val="20"/>
              </w:rPr>
            </w:pPr>
            <w:r>
              <w:rPr>
                <w:sz w:val="20"/>
                <w:szCs w:val="20"/>
              </w:rPr>
              <w:t>The high-tech cameras deliver full HD quality and work over conventional coaxial cables. Existing installation cables can continue to be used – an important feature in upgrading to standard HD-CVI</w:t>
            </w:r>
          </w:p>
          <w:p w:rsidR="008129BB" w:rsidRDefault="008129BB" w:rsidP="00537D92">
            <w:pPr>
              <w:spacing w:line="360" w:lineRule="auto"/>
              <w:rPr>
                <w:rFonts w:cs="Arial"/>
                <w:sz w:val="20"/>
                <w:szCs w:val="20"/>
              </w:rPr>
            </w:pPr>
          </w:p>
          <w:p w:rsidR="008129BB" w:rsidRPr="00DA22EB" w:rsidRDefault="008129BB" w:rsidP="00537D92">
            <w:pPr>
              <w:spacing w:line="360" w:lineRule="auto"/>
              <w:rPr>
                <w:rFonts w:cs="Arial"/>
                <w:b/>
                <w:sz w:val="20"/>
                <w:szCs w:val="20"/>
              </w:rPr>
            </w:pPr>
            <w:r>
              <w:rPr>
                <w:rFonts w:ascii="FrutigerLTPro-Light" w:hAnsi="FrutigerLTPro-Light"/>
                <w:sz w:val="20"/>
                <w:szCs w:val="20"/>
              </w:rPr>
              <w:t xml:space="preserve"> </w:t>
            </w:r>
          </w:p>
        </w:tc>
        <w:tc>
          <w:tcPr>
            <w:tcW w:w="3969" w:type="dxa"/>
          </w:tcPr>
          <w:p w:rsidR="008129BB" w:rsidRDefault="008129BB" w:rsidP="003C6BD3">
            <w:pPr>
              <w:pStyle w:val="MCFliesstext"/>
            </w:pPr>
            <w:r>
              <w:rPr>
                <w:lang w:val="de-DE"/>
              </w:rPr>
              <w:drawing>
                <wp:inline distT="0" distB="0" distL="0" distR="0" wp14:anchorId="0B63A35D" wp14:editId="087EEEB8">
                  <wp:extent cx="1593215" cy="1593215"/>
                  <wp:effectExtent l="0" t="0" r="6985" b="6985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amera_HD-CVI-Standard - klein.pn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3215" cy="1593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0DB9" w:rsidTr="00FD0482">
        <w:tc>
          <w:tcPr>
            <w:tcW w:w="6062" w:type="dxa"/>
          </w:tcPr>
          <w:p w:rsidR="00020DB9" w:rsidRDefault="00020DB9" w:rsidP="00020DB9">
            <w:pPr>
              <w:rPr>
                <w:rFonts w:cs="Arial"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Photo </w:t>
            </w:r>
            <w:r>
              <w:rPr>
                <w:sz w:val="20"/>
                <w:szCs w:val="20"/>
              </w:rPr>
              <w:t>No. 649</w:t>
            </w:r>
          </w:p>
          <w:p w:rsidR="00020DB9" w:rsidRPr="00C5228B" w:rsidRDefault="00020DB9" w:rsidP="00020DB9">
            <w:pPr>
              <w:pStyle w:val="Textkrper3"/>
              <w:spacing w:after="0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FrutigerLT-Light" w:hAnsi="FrutigerLT-Light"/>
                <w:sz w:val="20"/>
                <w:szCs w:val="20"/>
              </w:rPr>
              <w:t>T</w:t>
            </w:r>
            <w:r>
              <w:rPr>
                <w:rFonts w:ascii="FrutigerLTPro-Light" w:hAnsi="FrutigerLTPro-Light"/>
                <w:sz w:val="20"/>
                <w:szCs w:val="20"/>
              </w:rPr>
              <w:t xml:space="preserve">he video surveillance system provides worldwide remote access over the </w:t>
            </w:r>
            <w:proofErr w:type="spellStart"/>
            <w:r>
              <w:rPr>
                <w:rFonts w:ascii="FrutigerLTPro-Light" w:hAnsi="FrutigerLTPro-Light"/>
                <w:sz w:val="20"/>
                <w:szCs w:val="20"/>
              </w:rPr>
              <w:t>BURGcam</w:t>
            </w:r>
            <w:proofErr w:type="spellEnd"/>
            <w:r>
              <w:rPr>
                <w:rFonts w:ascii="FrutigerLTPro-Light" w:hAnsi="FrutigerLTPro-Light"/>
                <w:sz w:val="20"/>
                <w:szCs w:val="20"/>
              </w:rPr>
              <w:t xml:space="preserve"> app and the Cloud</w:t>
            </w:r>
          </w:p>
        </w:tc>
        <w:tc>
          <w:tcPr>
            <w:tcW w:w="3969" w:type="dxa"/>
          </w:tcPr>
          <w:p w:rsidR="00020DB9" w:rsidRDefault="00020DB9" w:rsidP="003C6BD3">
            <w:pPr>
              <w:pStyle w:val="MCFliesstext"/>
            </w:pPr>
          </w:p>
          <w:p w:rsidR="00020DB9" w:rsidRDefault="00020DB9" w:rsidP="003C6BD3">
            <w:pPr>
              <w:pStyle w:val="MCFliesstext"/>
            </w:pPr>
          </w:p>
          <w:p w:rsidR="00020DB9" w:rsidRDefault="00020DB9" w:rsidP="003C6BD3">
            <w:pPr>
              <w:pStyle w:val="MCFliesstext"/>
            </w:pPr>
            <w:r>
              <w:rPr>
                <w:lang w:val="de-DE"/>
              </w:rPr>
              <w:drawing>
                <wp:inline distT="0" distB="0" distL="0" distR="0" wp14:anchorId="2F379480" wp14:editId="0248C9F2">
                  <wp:extent cx="2400300" cy="1828800"/>
                  <wp:effectExtent l="0" t="0" r="0" b="0"/>
                  <wp:docPr id="6" name="Grafik 6" descr="C:\Users\4ser\AppData\Local\Microsoft\Windows\Temporary Internet Files\Content.Word\649_Videoüberwachung_Cloud_Quelle Santec BW_klei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4ser\AppData\Local\Microsoft\Windows\Temporary Internet Files\Content.Word\649_Videoüberwachung_Cloud_Quelle Santec BW_klei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0DB9" w:rsidRDefault="00020DB9" w:rsidP="003C6BD3">
            <w:pPr>
              <w:pStyle w:val="MCFliesstext"/>
            </w:pPr>
          </w:p>
          <w:p w:rsidR="00020DB9" w:rsidRDefault="00020DB9" w:rsidP="003C6BD3">
            <w:pPr>
              <w:pStyle w:val="MCFliesstext"/>
            </w:pPr>
          </w:p>
        </w:tc>
      </w:tr>
    </w:tbl>
    <w:p w:rsidR="00D32FF0" w:rsidRDefault="00735840">
      <w:pPr>
        <w:rPr>
          <w:rFonts w:ascii="Arial" w:hAnsi="Arial" w:cs="Arial"/>
          <w:sz w:val="18"/>
          <w:szCs w:val="18"/>
        </w:rPr>
      </w:pPr>
      <w:r>
        <w:rPr>
          <w:rFonts w:ascii="Arial" w:hAnsi="Arial"/>
          <w:sz w:val="18"/>
          <w:szCs w:val="18"/>
        </w:rPr>
        <w:t xml:space="preserve">Photo(s) property of </w:t>
      </w:r>
      <w:proofErr w:type="spellStart"/>
      <w:r>
        <w:rPr>
          <w:rFonts w:ascii="Arial" w:hAnsi="Arial"/>
          <w:sz w:val="18"/>
          <w:szCs w:val="18"/>
        </w:rPr>
        <w:t>Santec</w:t>
      </w:r>
      <w:proofErr w:type="spellEnd"/>
      <w:r>
        <w:rPr>
          <w:rFonts w:ascii="Arial" w:hAnsi="Arial"/>
          <w:sz w:val="18"/>
          <w:szCs w:val="18"/>
        </w:rPr>
        <w:t xml:space="preserve"> BW, reprint authorised, citation requested</w:t>
      </w:r>
    </w:p>
    <w:p w:rsidR="00D32FF0" w:rsidRDefault="00D32FF0">
      <w:pPr>
        <w:rPr>
          <w:rFonts w:ascii="Arial" w:hAnsi="Arial" w:cs="Arial"/>
          <w:sz w:val="18"/>
          <w:szCs w:val="18"/>
        </w:rPr>
      </w:pPr>
    </w:p>
    <w:p w:rsidR="00D32FF0" w:rsidRDefault="00D32FF0" w:rsidP="00D32FF0">
      <w:pPr>
        <w:spacing w:after="0"/>
        <w:rPr>
          <w:rFonts w:ascii="Arial" w:hAnsi="Arial" w:cs="Arial"/>
          <w:b/>
          <w:sz w:val="18"/>
          <w:szCs w:val="18"/>
        </w:rPr>
      </w:pPr>
      <w:r>
        <w:rPr>
          <w:rFonts w:ascii="Arial" w:hAnsi="Arial"/>
          <w:b/>
          <w:sz w:val="18"/>
          <w:szCs w:val="18"/>
        </w:rPr>
        <w:t>SHORT PROFILE</w:t>
      </w:r>
    </w:p>
    <w:p w:rsidR="00D32FF0" w:rsidRPr="00D32FF0" w:rsidRDefault="00D32FF0" w:rsidP="00D32FF0">
      <w:pPr>
        <w:spacing w:after="0"/>
        <w:rPr>
          <w:rFonts w:ascii="Arial" w:hAnsi="Arial" w:cs="Arial"/>
          <w:sz w:val="18"/>
          <w:szCs w:val="18"/>
        </w:rPr>
      </w:pPr>
      <w:proofErr w:type="spellStart"/>
      <w:r>
        <w:rPr>
          <w:rFonts w:ascii="Arial" w:hAnsi="Arial"/>
          <w:sz w:val="18"/>
          <w:szCs w:val="18"/>
        </w:rPr>
        <w:t>Santec</w:t>
      </w:r>
      <w:proofErr w:type="spellEnd"/>
      <w:r>
        <w:rPr>
          <w:rFonts w:ascii="Arial" w:hAnsi="Arial"/>
          <w:sz w:val="18"/>
          <w:szCs w:val="18"/>
        </w:rPr>
        <w:t xml:space="preserve"> BW is one of the leading brands in video surveillance since 1974. The distributor offers a comprehensive product range of camera models and types plus accessories. It develops customer-orientated, professional surveillance solutions and concepts for diverse areas of application and markets. As </w:t>
      </w:r>
      <w:proofErr w:type="spellStart"/>
      <w:r>
        <w:rPr>
          <w:rFonts w:ascii="Arial" w:hAnsi="Arial"/>
          <w:sz w:val="18"/>
          <w:szCs w:val="18"/>
        </w:rPr>
        <w:t>Santec</w:t>
      </w:r>
      <w:proofErr w:type="spellEnd"/>
      <w:r>
        <w:rPr>
          <w:rFonts w:ascii="Arial" w:hAnsi="Arial"/>
          <w:sz w:val="18"/>
          <w:szCs w:val="18"/>
        </w:rPr>
        <w:t xml:space="preserve"> BW AG, the company has been part of the Burg-</w:t>
      </w:r>
      <w:proofErr w:type="spellStart"/>
      <w:r>
        <w:rPr>
          <w:rFonts w:ascii="Arial" w:hAnsi="Arial"/>
          <w:sz w:val="18"/>
          <w:szCs w:val="18"/>
        </w:rPr>
        <w:t>Wächter</w:t>
      </w:r>
      <w:proofErr w:type="spellEnd"/>
      <w:r>
        <w:rPr>
          <w:rFonts w:ascii="Arial" w:hAnsi="Arial"/>
          <w:sz w:val="18"/>
          <w:szCs w:val="18"/>
        </w:rPr>
        <w:t xml:space="preserve"> Group since 2012. The company is located in </w:t>
      </w:r>
      <w:proofErr w:type="spellStart"/>
      <w:r>
        <w:rPr>
          <w:rFonts w:ascii="Arial" w:hAnsi="Arial"/>
          <w:sz w:val="18"/>
          <w:szCs w:val="18"/>
        </w:rPr>
        <w:t>Ahrensburg</w:t>
      </w:r>
      <w:proofErr w:type="spellEnd"/>
      <w:r>
        <w:rPr>
          <w:rFonts w:ascii="Arial" w:hAnsi="Arial"/>
          <w:sz w:val="18"/>
          <w:szCs w:val="18"/>
        </w:rPr>
        <w:t xml:space="preserve"> near Hamburg.</w:t>
      </w:r>
    </w:p>
    <w:sectPr w:rsidR="00D32FF0" w:rsidRPr="00D32FF0" w:rsidSect="00C17858">
      <w:headerReference w:type="default" r:id="rId8"/>
      <w:footerReference w:type="default" r:id="rId9"/>
      <w:pgSz w:w="11906" w:h="16838"/>
      <w:pgMar w:top="1819" w:right="1417" w:bottom="1134" w:left="1417" w:header="708" w:footer="67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A6A87" w:rsidRDefault="000A6A87" w:rsidP="00D32FF0">
      <w:pPr>
        <w:spacing w:after="0" w:line="240" w:lineRule="auto"/>
      </w:pPr>
      <w:r>
        <w:separator/>
      </w:r>
    </w:p>
  </w:endnote>
  <w:endnote w:type="continuationSeparator" w:id="0">
    <w:p w:rsidR="000A6A87" w:rsidRDefault="000A6A87" w:rsidP="00D32F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Frutiger LT 45 Light">
    <w:panose1 w:val="020B0403030504020204"/>
    <w:charset w:val="00"/>
    <w:family w:val="swiss"/>
    <w:pitch w:val="variable"/>
    <w:sig w:usb0="80000027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utigerLTPro-Ligh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rutigerLT-Ligh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D18D6" w:rsidRDefault="007D18D6">
    <w:pPr>
      <w:pStyle w:val="Fuzeile"/>
      <w:rPr>
        <w:rFonts w:ascii="Arial" w:hAnsi="Arial" w:cs="Arial"/>
        <w:b/>
        <w:sz w:val="16"/>
        <w:szCs w:val="16"/>
        <w:u w:val="single"/>
      </w:rPr>
    </w:pPr>
  </w:p>
  <w:p w:rsidR="00A311CD" w:rsidRPr="006F075F" w:rsidRDefault="00C17858">
    <w:pPr>
      <w:pStyle w:val="Fuzeile"/>
      <w:rPr>
        <w:rFonts w:ascii="Arial" w:hAnsi="Arial" w:cs="Arial"/>
        <w:b/>
        <w:sz w:val="16"/>
        <w:szCs w:val="16"/>
        <w:u w:val="single"/>
        <w:lang w:val="de-DE"/>
      </w:rPr>
    </w:pPr>
    <w:r w:rsidRPr="00D90DE0">
      <w:rPr>
        <w:rFonts w:ascii="Arial" w:hAnsi="Arial" w:cs="Arial"/>
        <w:iCs/>
        <w:noProof/>
        <w:sz w:val="16"/>
        <w:szCs w:val="16"/>
        <w:lang w:val="de-DE" w:eastAsia="de-DE"/>
      </w:rPr>
      <w:drawing>
        <wp:anchor distT="0" distB="0" distL="114300" distR="114300" simplePos="0" relativeHeight="251661312" behindDoc="1" locked="0" layoutInCell="1" allowOverlap="1" wp14:anchorId="1C86966A" wp14:editId="72451747">
          <wp:simplePos x="0" y="0"/>
          <wp:positionH relativeFrom="column">
            <wp:posOffset>2921635</wp:posOffset>
          </wp:positionH>
          <wp:positionV relativeFrom="paragraph">
            <wp:posOffset>12065</wp:posOffset>
          </wp:positionV>
          <wp:extent cx="528955" cy="528955"/>
          <wp:effectExtent l="0" t="0" r="4445" b="4445"/>
          <wp:wrapTight wrapText="bothSides">
            <wp:wrapPolygon edited="0">
              <wp:start x="0" y="0"/>
              <wp:lineTo x="0" y="21004"/>
              <wp:lineTo x="21004" y="21004"/>
              <wp:lineTo x="21004" y="0"/>
              <wp:lineTo x="0" y="0"/>
            </wp:wrapPolygon>
          </wp:wrapTight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QR-Code_SANTEC Homepag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955" cy="52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proofErr w:type="spellStart"/>
    <w:r w:rsidRPr="006F075F">
      <w:rPr>
        <w:rFonts w:ascii="Arial" w:hAnsi="Arial"/>
        <w:b/>
        <w:sz w:val="16"/>
        <w:szCs w:val="16"/>
        <w:u w:val="single"/>
        <w:lang w:val="de-DE"/>
      </w:rPr>
      <w:t>For</w:t>
    </w:r>
    <w:proofErr w:type="spellEnd"/>
    <w:r w:rsidRPr="006F075F">
      <w:rPr>
        <w:rFonts w:ascii="Arial" w:hAnsi="Arial"/>
        <w:b/>
        <w:sz w:val="16"/>
        <w:szCs w:val="16"/>
        <w:u w:val="single"/>
        <w:lang w:val="de-DE"/>
      </w:rPr>
      <w:t xml:space="preserve"> </w:t>
    </w:r>
    <w:proofErr w:type="spellStart"/>
    <w:r w:rsidRPr="006F075F">
      <w:rPr>
        <w:rFonts w:ascii="Arial" w:hAnsi="Arial"/>
        <w:b/>
        <w:sz w:val="16"/>
        <w:szCs w:val="16"/>
        <w:u w:val="single"/>
        <w:lang w:val="de-DE"/>
      </w:rPr>
      <w:t>more</w:t>
    </w:r>
    <w:proofErr w:type="spellEnd"/>
    <w:r w:rsidRPr="006F075F">
      <w:rPr>
        <w:rFonts w:ascii="Arial" w:hAnsi="Arial"/>
        <w:b/>
        <w:sz w:val="16"/>
        <w:szCs w:val="16"/>
        <w:u w:val="single"/>
        <w:lang w:val="de-DE"/>
      </w:rPr>
      <w:t xml:space="preserve"> </w:t>
    </w:r>
    <w:proofErr w:type="spellStart"/>
    <w:r w:rsidRPr="006F075F">
      <w:rPr>
        <w:rFonts w:ascii="Arial" w:hAnsi="Arial"/>
        <w:b/>
        <w:sz w:val="16"/>
        <w:szCs w:val="16"/>
        <w:u w:val="single"/>
        <w:lang w:val="de-DE"/>
      </w:rPr>
      <w:t>information</w:t>
    </w:r>
    <w:proofErr w:type="spellEnd"/>
    <w:r w:rsidRPr="006F075F">
      <w:rPr>
        <w:rFonts w:ascii="Arial" w:hAnsi="Arial"/>
        <w:b/>
        <w:sz w:val="16"/>
        <w:szCs w:val="16"/>
        <w:u w:val="single"/>
        <w:lang w:val="de-DE"/>
      </w:rPr>
      <w:t>:</w:t>
    </w:r>
  </w:p>
  <w:p w:rsidR="007D18D6" w:rsidRPr="006F075F" w:rsidRDefault="00A311CD">
    <w:pPr>
      <w:pStyle w:val="Fuzeile"/>
      <w:rPr>
        <w:rFonts w:ascii="Arial" w:hAnsi="Arial" w:cs="Arial"/>
        <w:sz w:val="16"/>
        <w:szCs w:val="16"/>
        <w:lang w:val="de-DE"/>
      </w:rPr>
    </w:pPr>
    <w:r w:rsidRPr="006F075F">
      <w:rPr>
        <w:rFonts w:ascii="Arial" w:hAnsi="Arial"/>
        <w:b/>
        <w:sz w:val="16"/>
        <w:szCs w:val="16"/>
        <w:lang w:val="de-DE"/>
      </w:rPr>
      <w:t xml:space="preserve">SANTEC BW AG, </w:t>
    </w:r>
    <w:r w:rsidRPr="006F075F">
      <w:rPr>
        <w:rFonts w:ascii="Arial" w:hAnsi="Arial"/>
        <w:sz w:val="16"/>
        <w:szCs w:val="16"/>
        <w:lang w:val="de-DE"/>
      </w:rPr>
      <w:t xml:space="preserve">An der </w:t>
    </w:r>
    <w:proofErr w:type="spellStart"/>
    <w:r w:rsidRPr="006F075F">
      <w:rPr>
        <w:rFonts w:ascii="Arial" w:hAnsi="Arial"/>
        <w:sz w:val="16"/>
        <w:szCs w:val="16"/>
        <w:lang w:val="de-DE"/>
      </w:rPr>
      <w:t>Strusbek</w:t>
    </w:r>
    <w:proofErr w:type="spellEnd"/>
    <w:r w:rsidRPr="006F075F">
      <w:rPr>
        <w:rFonts w:ascii="Arial" w:hAnsi="Arial"/>
        <w:sz w:val="16"/>
        <w:szCs w:val="16"/>
        <w:lang w:val="de-DE"/>
      </w:rPr>
      <w:t xml:space="preserve"> 31, 22929 Ahrensburg</w:t>
    </w:r>
  </w:p>
  <w:p w:rsidR="007D18D6" w:rsidRPr="0064010F" w:rsidRDefault="007D18D6">
    <w:pPr>
      <w:pStyle w:val="Fuzeile"/>
      <w:rPr>
        <w:rFonts w:ascii="Arial" w:hAnsi="Arial" w:cs="Arial"/>
        <w:sz w:val="16"/>
        <w:szCs w:val="16"/>
        <w:lang w:val="de-DE"/>
      </w:rPr>
    </w:pPr>
    <w:r w:rsidRPr="0064010F">
      <w:rPr>
        <w:rFonts w:ascii="Arial" w:hAnsi="Arial"/>
        <w:sz w:val="16"/>
        <w:szCs w:val="16"/>
        <w:lang w:val="de-DE"/>
      </w:rPr>
      <w:t>Fon 04102 4798 0, Fax 04102 4798 10</w:t>
    </w:r>
  </w:p>
  <w:p w:rsidR="00C17858" w:rsidRPr="0064010F" w:rsidRDefault="00C17858">
    <w:pPr>
      <w:pStyle w:val="Fuzeile"/>
      <w:rPr>
        <w:rFonts w:ascii="Arial" w:hAnsi="Arial" w:cs="Arial"/>
        <w:sz w:val="16"/>
        <w:szCs w:val="16"/>
        <w:lang w:val="de-DE"/>
      </w:rPr>
    </w:pPr>
    <w:r w:rsidRPr="0064010F">
      <w:rPr>
        <w:rFonts w:ascii="Arial" w:hAnsi="Arial"/>
        <w:sz w:val="16"/>
        <w:szCs w:val="16"/>
        <w:lang w:val="de-DE"/>
      </w:rPr>
      <w:t>info@santec-video.com, www.santec-video.com</w:t>
    </w:r>
  </w:p>
  <w:p w:rsidR="00C17858" w:rsidRPr="0064010F" w:rsidRDefault="00C17858">
    <w:pPr>
      <w:pStyle w:val="Fuzeile"/>
      <w:rPr>
        <w:rFonts w:ascii="Arial" w:hAnsi="Arial" w:cs="Arial"/>
        <w:sz w:val="16"/>
        <w:szCs w:val="16"/>
        <w:lang w:val="de-DE"/>
      </w:rPr>
    </w:pPr>
  </w:p>
  <w:p w:rsidR="00C17858" w:rsidRDefault="00C17858">
    <w:pPr>
      <w:pStyle w:val="Fuzeile"/>
      <w:rPr>
        <w:rFonts w:ascii="Arial" w:hAnsi="Arial" w:cs="Arial"/>
        <w:b/>
        <w:sz w:val="16"/>
        <w:szCs w:val="16"/>
        <w:u w:val="single"/>
      </w:rPr>
    </w:pPr>
    <w:r>
      <w:rPr>
        <w:rFonts w:ascii="Arial" w:hAnsi="Arial"/>
        <w:b/>
        <w:sz w:val="16"/>
        <w:szCs w:val="16"/>
        <w:u w:val="single"/>
      </w:rPr>
      <w:t>Press Office:</w:t>
    </w:r>
  </w:p>
  <w:p w:rsidR="00C17858" w:rsidRPr="0064010F" w:rsidRDefault="00C17858">
    <w:pPr>
      <w:pStyle w:val="Fuzeile"/>
      <w:rPr>
        <w:rFonts w:ascii="Arial" w:hAnsi="Arial" w:cs="Arial"/>
        <w:sz w:val="16"/>
        <w:szCs w:val="16"/>
        <w:lang w:val="en-US"/>
      </w:rPr>
    </w:pPr>
    <w:r w:rsidRPr="0064010F">
      <w:rPr>
        <w:rFonts w:ascii="Arial" w:hAnsi="Arial"/>
        <w:sz w:val="16"/>
        <w:szCs w:val="16"/>
        <w:lang w:val="en-US"/>
      </w:rPr>
      <w:t>Eva Machill-Linnenberg, mali pr, Schlackenmühle 18,58135 Hagen,</w:t>
    </w:r>
  </w:p>
  <w:p w:rsidR="00C17858" w:rsidRDefault="00C17858">
    <w:pPr>
      <w:pStyle w:val="Fuzeile"/>
      <w:rPr>
        <w:rFonts w:ascii="Arial" w:hAnsi="Arial" w:cs="Arial"/>
        <w:sz w:val="16"/>
        <w:szCs w:val="16"/>
      </w:rPr>
    </w:pPr>
    <w:proofErr w:type="spellStart"/>
    <w:r>
      <w:rPr>
        <w:rFonts w:ascii="Arial" w:hAnsi="Arial"/>
        <w:sz w:val="16"/>
        <w:szCs w:val="16"/>
      </w:rPr>
      <w:t>Fon</w:t>
    </w:r>
    <w:proofErr w:type="spellEnd"/>
    <w:r>
      <w:rPr>
        <w:rFonts w:ascii="Arial" w:hAnsi="Arial"/>
        <w:sz w:val="16"/>
        <w:szCs w:val="16"/>
      </w:rPr>
      <w:t xml:space="preserve"> 02331 46 30 78, Fax 02331 4 735 835, burg-waechter@mali-pr.de</w:t>
    </w:r>
  </w:p>
  <w:p w:rsidR="00C17858" w:rsidRPr="00C17858" w:rsidRDefault="00C17858">
    <w:pPr>
      <w:pStyle w:val="Fuzeile"/>
      <w:rPr>
        <w:rFonts w:ascii="Arial" w:hAnsi="Arial" w:cs="Arial"/>
        <w:sz w:val="16"/>
        <w:szCs w:val="16"/>
      </w:rPr>
    </w:pPr>
    <w:r>
      <w:rPr>
        <w:rFonts w:ascii="Arial" w:hAnsi="Arial"/>
        <w:sz w:val="16"/>
        <w:szCs w:val="16"/>
      </w:rPr>
      <w:t>File copy requested if printed.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A6A87" w:rsidRDefault="000A6A87" w:rsidP="00D32FF0">
      <w:pPr>
        <w:spacing w:after="0" w:line="240" w:lineRule="auto"/>
      </w:pPr>
      <w:r>
        <w:separator/>
      </w:r>
    </w:p>
  </w:footnote>
  <w:footnote w:type="continuationSeparator" w:id="0">
    <w:p w:rsidR="000A6A87" w:rsidRDefault="000A6A87" w:rsidP="00D32F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32FF0" w:rsidRPr="00D32FF0" w:rsidRDefault="00D32FF0">
    <w:pPr>
      <w:pStyle w:val="Kopfzeile"/>
      <w:rPr>
        <w:rFonts w:ascii="Arial" w:hAnsi="Arial" w:cs="Arial"/>
        <w:sz w:val="24"/>
        <w:szCs w:val="24"/>
      </w:rPr>
    </w:pPr>
    <w:r>
      <w:rPr>
        <w:rFonts w:ascii="Arial" w:hAnsi="Arial" w:cs="Arial"/>
        <w:noProof/>
        <w:sz w:val="20"/>
        <w:szCs w:val="20"/>
        <w:lang w:val="de-DE" w:eastAsia="de-DE"/>
      </w:rPr>
      <w:drawing>
        <wp:anchor distT="0" distB="0" distL="114300" distR="114300" simplePos="0" relativeHeight="251659264" behindDoc="1" locked="0" layoutInCell="1" allowOverlap="1" wp14:anchorId="52DE4915" wp14:editId="34A68D3C">
          <wp:simplePos x="0" y="0"/>
          <wp:positionH relativeFrom="column">
            <wp:posOffset>4940935</wp:posOffset>
          </wp:positionH>
          <wp:positionV relativeFrom="paragraph">
            <wp:posOffset>-169545</wp:posOffset>
          </wp:positionV>
          <wp:extent cx="1256030" cy="845820"/>
          <wp:effectExtent l="0" t="0" r="1270" b="0"/>
          <wp:wrapTight wrapText="bothSides">
            <wp:wrapPolygon edited="0">
              <wp:start x="0" y="0"/>
              <wp:lineTo x="0" y="20919"/>
              <wp:lineTo x="21294" y="20919"/>
              <wp:lineTo x="21294" y="0"/>
              <wp:lineTo x="0" y="0"/>
            </wp:wrapPolygon>
          </wp:wrapTight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W-SANTEC - Logo - Punkt grün - CMYK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56030" cy="8458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/>
        <w:sz w:val="32"/>
        <w:szCs w:val="32"/>
      </w:rPr>
      <w:t>PRESS RELEASE</w:t>
    </w:r>
    <w:r w:rsidR="006F075F">
      <w:rPr>
        <w:rFonts w:ascii="Arial" w:hAnsi="Arial"/>
        <w:sz w:val="32"/>
        <w:szCs w:val="32"/>
      </w:rPr>
      <w:t xml:space="preserve"> </w:t>
    </w:r>
    <w:r>
      <w:rPr>
        <w:rFonts w:ascii="Arial" w:hAnsi="Arial"/>
        <w:sz w:val="24"/>
        <w:szCs w:val="24"/>
      </w:rPr>
      <w:t>No. 05-17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2FF0"/>
    <w:rsid w:val="00017EFA"/>
    <w:rsid w:val="00020DB9"/>
    <w:rsid w:val="000518E6"/>
    <w:rsid w:val="000669ED"/>
    <w:rsid w:val="000A6A87"/>
    <w:rsid w:val="00100671"/>
    <w:rsid w:val="00127D2C"/>
    <w:rsid w:val="00171210"/>
    <w:rsid w:val="001910DE"/>
    <w:rsid w:val="001A1961"/>
    <w:rsid w:val="001A57BF"/>
    <w:rsid w:val="001A6216"/>
    <w:rsid w:val="001A78BB"/>
    <w:rsid w:val="00240B17"/>
    <w:rsid w:val="00247111"/>
    <w:rsid w:val="0025074D"/>
    <w:rsid w:val="00254B41"/>
    <w:rsid w:val="0026159D"/>
    <w:rsid w:val="002862A2"/>
    <w:rsid w:val="002A683F"/>
    <w:rsid w:val="002B3C31"/>
    <w:rsid w:val="002C73C3"/>
    <w:rsid w:val="002D7E12"/>
    <w:rsid w:val="002E3E5B"/>
    <w:rsid w:val="002E411D"/>
    <w:rsid w:val="002F0988"/>
    <w:rsid w:val="002F1464"/>
    <w:rsid w:val="002F77D6"/>
    <w:rsid w:val="00391236"/>
    <w:rsid w:val="003B28AF"/>
    <w:rsid w:val="003D6748"/>
    <w:rsid w:val="003F7669"/>
    <w:rsid w:val="00423AB1"/>
    <w:rsid w:val="00453291"/>
    <w:rsid w:val="00462C00"/>
    <w:rsid w:val="00487BD5"/>
    <w:rsid w:val="004A1B71"/>
    <w:rsid w:val="004C6541"/>
    <w:rsid w:val="004F256D"/>
    <w:rsid w:val="00544412"/>
    <w:rsid w:val="00553DEB"/>
    <w:rsid w:val="00597C1B"/>
    <w:rsid w:val="005A59BA"/>
    <w:rsid w:val="005D6CEF"/>
    <w:rsid w:val="00615851"/>
    <w:rsid w:val="0061693D"/>
    <w:rsid w:val="00634BFF"/>
    <w:rsid w:val="0064010F"/>
    <w:rsid w:val="0065394F"/>
    <w:rsid w:val="006575F9"/>
    <w:rsid w:val="00682D83"/>
    <w:rsid w:val="006F075F"/>
    <w:rsid w:val="007016EF"/>
    <w:rsid w:val="00701FF9"/>
    <w:rsid w:val="00714A89"/>
    <w:rsid w:val="00721BAE"/>
    <w:rsid w:val="00735840"/>
    <w:rsid w:val="0075151A"/>
    <w:rsid w:val="00760C0A"/>
    <w:rsid w:val="00766862"/>
    <w:rsid w:val="0078284D"/>
    <w:rsid w:val="007838B8"/>
    <w:rsid w:val="007B3D78"/>
    <w:rsid w:val="007B5C15"/>
    <w:rsid w:val="007C69AA"/>
    <w:rsid w:val="007D18D6"/>
    <w:rsid w:val="007E3BB0"/>
    <w:rsid w:val="008129BB"/>
    <w:rsid w:val="00815DAA"/>
    <w:rsid w:val="0081740B"/>
    <w:rsid w:val="00850195"/>
    <w:rsid w:val="008935BF"/>
    <w:rsid w:val="008A0C88"/>
    <w:rsid w:val="008B7650"/>
    <w:rsid w:val="008C3714"/>
    <w:rsid w:val="00910C12"/>
    <w:rsid w:val="00937157"/>
    <w:rsid w:val="009474EE"/>
    <w:rsid w:val="00960BF9"/>
    <w:rsid w:val="00962BDA"/>
    <w:rsid w:val="009861C9"/>
    <w:rsid w:val="009A37EF"/>
    <w:rsid w:val="009D327A"/>
    <w:rsid w:val="009D3CF9"/>
    <w:rsid w:val="00A2276B"/>
    <w:rsid w:val="00A311CD"/>
    <w:rsid w:val="00A53773"/>
    <w:rsid w:val="00A57E2D"/>
    <w:rsid w:val="00A90C2B"/>
    <w:rsid w:val="00AA107B"/>
    <w:rsid w:val="00AC4B6A"/>
    <w:rsid w:val="00AE0A74"/>
    <w:rsid w:val="00AE49CF"/>
    <w:rsid w:val="00B0775F"/>
    <w:rsid w:val="00B67A14"/>
    <w:rsid w:val="00B94B2C"/>
    <w:rsid w:val="00BA1425"/>
    <w:rsid w:val="00BB31D6"/>
    <w:rsid w:val="00BB400B"/>
    <w:rsid w:val="00BD3ECC"/>
    <w:rsid w:val="00BF3BA6"/>
    <w:rsid w:val="00BF489B"/>
    <w:rsid w:val="00BF61F2"/>
    <w:rsid w:val="00C1091C"/>
    <w:rsid w:val="00C17858"/>
    <w:rsid w:val="00C62051"/>
    <w:rsid w:val="00C75881"/>
    <w:rsid w:val="00C96C7E"/>
    <w:rsid w:val="00CA680C"/>
    <w:rsid w:val="00CB5BA4"/>
    <w:rsid w:val="00D224E0"/>
    <w:rsid w:val="00D24507"/>
    <w:rsid w:val="00D32FF0"/>
    <w:rsid w:val="00D72A74"/>
    <w:rsid w:val="00DA231A"/>
    <w:rsid w:val="00E11133"/>
    <w:rsid w:val="00E15198"/>
    <w:rsid w:val="00E20B8E"/>
    <w:rsid w:val="00E43862"/>
    <w:rsid w:val="00E832F1"/>
    <w:rsid w:val="00E85720"/>
    <w:rsid w:val="00EA035A"/>
    <w:rsid w:val="00EA63A5"/>
    <w:rsid w:val="00EC5061"/>
    <w:rsid w:val="00EF59C3"/>
    <w:rsid w:val="00F12160"/>
    <w:rsid w:val="00F17923"/>
    <w:rsid w:val="00F95763"/>
    <w:rsid w:val="00FC0691"/>
    <w:rsid w:val="00FD0482"/>
    <w:rsid w:val="00FD0701"/>
    <w:rsid w:val="00FD63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5:docId w15:val="{B091FEC5-F0D2-4022-8714-02863B8E60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D32F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32FF0"/>
  </w:style>
  <w:style w:type="paragraph" w:styleId="Fuzeile">
    <w:name w:val="footer"/>
    <w:basedOn w:val="Standard"/>
    <w:link w:val="FuzeileZchn"/>
    <w:uiPriority w:val="99"/>
    <w:unhideWhenUsed/>
    <w:rsid w:val="00D32F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32FF0"/>
  </w:style>
  <w:style w:type="paragraph" w:customStyle="1" w:styleId="MCFliesstext">
    <w:name w:val="M&amp;C Fliesstext"/>
    <w:basedOn w:val="Standard"/>
    <w:autoRedefine/>
    <w:qFormat/>
    <w:rsid w:val="00D32FF0"/>
    <w:pPr>
      <w:tabs>
        <w:tab w:val="left" w:pos="278"/>
        <w:tab w:val="left" w:pos="703"/>
        <w:tab w:val="left" w:pos="960"/>
      </w:tabs>
      <w:spacing w:after="0"/>
    </w:pPr>
    <w:rPr>
      <w:rFonts w:ascii="Arial" w:eastAsia="Calibri" w:hAnsi="Arial" w:cs="Arial"/>
      <w:bCs/>
      <w:iCs/>
      <w:noProof/>
      <w:color w:val="000000"/>
      <w:sz w:val="20"/>
      <w:szCs w:val="20"/>
      <w:lang w:eastAsia="de-DE"/>
    </w:rPr>
  </w:style>
  <w:style w:type="paragraph" w:styleId="Textkrper3">
    <w:name w:val="Body Text 3"/>
    <w:basedOn w:val="Standard"/>
    <w:link w:val="Textkrper3Zchn"/>
    <w:uiPriority w:val="99"/>
    <w:unhideWhenUsed/>
    <w:rsid w:val="00D32FF0"/>
    <w:pPr>
      <w:spacing w:after="120" w:line="240" w:lineRule="auto"/>
    </w:pPr>
    <w:rPr>
      <w:rFonts w:ascii="Frutiger LT 45 Light" w:eastAsia="Times New Roman" w:hAnsi="Frutiger LT 45 Light" w:cs="Times New Roman"/>
      <w:sz w:val="16"/>
      <w:szCs w:val="16"/>
      <w:lang w:eastAsia="de-DE"/>
    </w:rPr>
  </w:style>
  <w:style w:type="character" w:customStyle="1" w:styleId="Textkrper3Zchn">
    <w:name w:val="Textkörper 3 Zchn"/>
    <w:basedOn w:val="Absatz-Standardschriftart"/>
    <w:link w:val="Textkrper3"/>
    <w:uiPriority w:val="99"/>
    <w:rsid w:val="00D32FF0"/>
    <w:rPr>
      <w:rFonts w:ascii="Frutiger LT 45 Light" w:eastAsia="Times New Roman" w:hAnsi="Frutiger LT 45 Light" w:cs="Times New Roman"/>
      <w:sz w:val="16"/>
      <w:szCs w:val="16"/>
      <w:lang w:eastAsia="de-DE"/>
    </w:rPr>
  </w:style>
  <w:style w:type="table" w:styleId="Tabellenraster">
    <w:name w:val="Table Grid"/>
    <w:basedOn w:val="NormaleTabelle"/>
    <w:uiPriority w:val="59"/>
    <w:rsid w:val="00D32FF0"/>
    <w:pPr>
      <w:spacing w:after="0" w:line="240" w:lineRule="auto"/>
    </w:pPr>
    <w:rPr>
      <w:rFonts w:ascii="Arial" w:hAnsi="Arial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C17858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371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3715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406</Words>
  <Characters>2561</Characters>
  <Application>Microsoft Office Word</Application>
  <DocSecurity>4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Eva Bartmann</cp:lastModifiedBy>
  <cp:revision>2</cp:revision>
  <cp:lastPrinted>2017-04-21T09:03:00Z</cp:lastPrinted>
  <dcterms:created xsi:type="dcterms:W3CDTF">2017-05-29T09:58:00Z</dcterms:created>
  <dcterms:modified xsi:type="dcterms:W3CDTF">2017-05-29T09:58:00Z</dcterms:modified>
</cp:coreProperties>
</file>